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67A7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ВСЕРОССИЙСК</w:t>
      </w:r>
      <w:r>
        <w:rPr>
          <w:rFonts w:ascii="Times New Roman" w:hAnsi="Times New Roman" w:cs="Times New Roman"/>
          <w:sz w:val="28"/>
          <w:szCs w:val="28"/>
        </w:rPr>
        <w:t>АЯ ОЛИМПИАДА ШКОЛЬНИКОВ ПО ПРАВУ</w:t>
      </w:r>
      <w:r w:rsidRPr="00AC718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67A7" w:rsidRPr="00AC7185" w:rsidRDefault="00B676BB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2020–2021</w:t>
      </w:r>
      <w:r w:rsidR="00A367A7" w:rsidRPr="00AC7185">
        <w:rPr>
          <w:rFonts w:ascii="Times New Roman" w:hAnsi="Times New Roman" w:cs="Times New Roman"/>
          <w:sz w:val="28"/>
          <w:szCs w:val="28"/>
        </w:rPr>
        <w:t xml:space="preserve"> уч. г.</w:t>
      </w: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ЭТАП</w:t>
      </w: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AC7185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A367A7" w:rsidRPr="00AC7185" w:rsidRDefault="00A367A7" w:rsidP="00A367A7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 каждый правильный ответ Вы можете получить определённое чл</w:t>
      </w:r>
      <w:r>
        <w:rPr>
          <w:rFonts w:ascii="Times New Roman" w:hAnsi="Times New Roman" w:cs="Times New Roman"/>
          <w:sz w:val="28"/>
          <w:szCs w:val="28"/>
        </w:rPr>
        <w:t>енами жюри количество баллов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Максимальное количество баллов – </w:t>
      </w:r>
      <w:r>
        <w:rPr>
          <w:rFonts w:ascii="Times New Roman" w:hAnsi="Times New Roman" w:cs="Times New Roman"/>
          <w:b/>
          <w:sz w:val="28"/>
          <w:szCs w:val="28"/>
        </w:rPr>
        <w:t>100</w:t>
      </w:r>
      <w:r w:rsidRPr="00AC7185">
        <w:rPr>
          <w:rFonts w:ascii="Times New Roman" w:hAnsi="Times New Roman" w:cs="Times New Roman"/>
          <w:sz w:val="28"/>
          <w:szCs w:val="28"/>
        </w:rPr>
        <w:t>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C7185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A367A7" w:rsidRPr="00AC7185" w:rsidRDefault="00A367A7" w:rsidP="00A367A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на выполнение работы – 90</w:t>
      </w:r>
      <w:r w:rsidRPr="00AC7185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A367A7" w:rsidRPr="00AC7185" w:rsidRDefault="00A367A7" w:rsidP="00A367A7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367A7" w:rsidRPr="00AC7185" w:rsidRDefault="00A367A7" w:rsidP="00A367A7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C7185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A367A7" w:rsidRDefault="00A367A7">
      <w:r>
        <w:br w:type="page"/>
      </w:r>
    </w:p>
    <w:p w:rsidR="00A367A7" w:rsidRDefault="00A367A7"/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40"/>
        <w:gridCol w:w="4233"/>
        <w:gridCol w:w="2552"/>
        <w:gridCol w:w="2120"/>
      </w:tblGrid>
      <w:tr w:rsidR="00746505" w:rsidRPr="00055780" w:rsidTr="00537934">
        <w:tc>
          <w:tcPr>
            <w:tcW w:w="9345" w:type="dxa"/>
            <w:gridSpan w:val="4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Да или нет? Если вы согласны с утверждением напишите «да», если не согласны – «нет». (10 баллов)</w:t>
            </w:r>
          </w:p>
        </w:tc>
      </w:tr>
      <w:tr w:rsidR="00746505" w:rsidRPr="00055780" w:rsidTr="00537934">
        <w:tc>
          <w:tcPr>
            <w:tcW w:w="440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2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 Российской Федерации, государственный суверенитет являются высшей ценностью.</w:t>
            </w:r>
          </w:p>
        </w:tc>
        <w:tc>
          <w:tcPr>
            <w:tcW w:w="2120" w:type="dxa"/>
          </w:tcPr>
          <w:p w:rsidR="00746505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 (ст.2 Конституции РФ)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746505" w:rsidRPr="00055780" w:rsidTr="00537934">
        <w:tc>
          <w:tcPr>
            <w:tcW w:w="440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2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Конституционный Суд Российской Федерации является высшим судебным органом по гражданским делам, разрешению экономических споров, уголовным, административным и иным делам</w:t>
            </w:r>
          </w:p>
        </w:tc>
        <w:tc>
          <w:tcPr>
            <w:tcW w:w="2120" w:type="dxa"/>
          </w:tcPr>
          <w:p w:rsidR="00746505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 (ст.125-126 Конституции РФ)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746505" w:rsidRPr="00055780" w:rsidTr="00537934">
        <w:tc>
          <w:tcPr>
            <w:tcW w:w="440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2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пребывания отдельных федеральных органов государственной власти может быть не столица (Москва). </w:t>
            </w:r>
          </w:p>
        </w:tc>
        <w:tc>
          <w:tcPr>
            <w:tcW w:w="2120" w:type="dxa"/>
          </w:tcPr>
          <w:p w:rsidR="00746505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Да (ч.2 ст. 70 Конституции)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746505" w:rsidRPr="00055780" w:rsidTr="00537934">
        <w:tc>
          <w:tcPr>
            <w:tcW w:w="440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  <w:gridSpan w:val="2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Республики вправе устанавливать свои государственные языки. </w:t>
            </w:r>
          </w:p>
        </w:tc>
        <w:tc>
          <w:tcPr>
            <w:tcW w:w="2120" w:type="dxa"/>
          </w:tcPr>
          <w:p w:rsidR="00746505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Да (ч.2 ст.68 Конституции)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746505" w:rsidRPr="00055780" w:rsidTr="00537934">
        <w:tc>
          <w:tcPr>
            <w:tcW w:w="440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gridSpan w:val="2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Дума избирается сроком на четыре года. </w:t>
            </w:r>
          </w:p>
        </w:tc>
        <w:tc>
          <w:tcPr>
            <w:tcW w:w="2120" w:type="dxa"/>
          </w:tcPr>
          <w:p w:rsidR="00746505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 (ч.1 ст. 96 Конституции)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746505" w:rsidRPr="00055780" w:rsidTr="00537934">
        <w:tc>
          <w:tcPr>
            <w:tcW w:w="440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5" w:type="dxa"/>
            <w:gridSpan w:val="2"/>
          </w:tcPr>
          <w:p w:rsidR="00746505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Палаты Федерального Собрания могут собираться вместе для заслушивания отчета Генерального прокурора РФ о состоянии законности в Российской Федерации. </w:t>
            </w:r>
          </w:p>
        </w:tc>
        <w:tc>
          <w:tcPr>
            <w:tcW w:w="2120" w:type="dxa"/>
          </w:tcPr>
          <w:p w:rsidR="00746505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 (ч.3 ст. 100 Конституции)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746505" w:rsidRPr="00055780" w:rsidTr="00537934">
        <w:tc>
          <w:tcPr>
            <w:tcW w:w="440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85" w:type="dxa"/>
            <w:gridSpan w:val="2"/>
          </w:tcPr>
          <w:p w:rsidR="00746505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Под субъективным правом понимается система общеобязательных, формально определенных правил поведения, установленных и охраняемых государством. </w:t>
            </w:r>
          </w:p>
        </w:tc>
        <w:tc>
          <w:tcPr>
            <w:tcW w:w="2120" w:type="dxa"/>
          </w:tcPr>
          <w:p w:rsidR="00746505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746505" w:rsidRPr="00055780" w:rsidTr="00537934">
        <w:tc>
          <w:tcPr>
            <w:tcW w:w="440" w:type="dxa"/>
          </w:tcPr>
          <w:p w:rsidR="00746505" w:rsidRPr="00055780" w:rsidRDefault="00746505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85" w:type="dxa"/>
            <w:gridSpan w:val="2"/>
          </w:tcPr>
          <w:p w:rsidR="00746505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Система права и правовая система являются тождественными понятиями. </w:t>
            </w:r>
          </w:p>
        </w:tc>
        <w:tc>
          <w:tcPr>
            <w:tcW w:w="2120" w:type="dxa"/>
          </w:tcPr>
          <w:p w:rsidR="00746505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A0254" w:rsidRPr="00055780" w:rsidTr="00537934">
        <w:tc>
          <w:tcPr>
            <w:tcW w:w="440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785" w:type="dxa"/>
            <w:gridSpan w:val="2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В Российской Федерации 83 субъекта. </w:t>
            </w:r>
          </w:p>
        </w:tc>
        <w:tc>
          <w:tcPr>
            <w:tcW w:w="2120" w:type="dxa"/>
          </w:tcPr>
          <w:p w:rsidR="009A0254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9A0254"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(ч.1 ст.65 Конституции РФ)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A0254" w:rsidRPr="00055780" w:rsidTr="00537934">
        <w:tc>
          <w:tcPr>
            <w:tcW w:w="440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85" w:type="dxa"/>
            <w:gridSpan w:val="2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Собрание является представительным и исполнительным органом Российской Федерации. </w:t>
            </w:r>
          </w:p>
        </w:tc>
        <w:tc>
          <w:tcPr>
            <w:tcW w:w="2120" w:type="dxa"/>
          </w:tcPr>
          <w:p w:rsidR="009A0254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 (ст. 94 Конституции РФ)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A0254" w:rsidRPr="00055780" w:rsidTr="00537934">
        <w:tc>
          <w:tcPr>
            <w:tcW w:w="9345" w:type="dxa"/>
            <w:gridSpan w:val="4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один правильный вариант ответа:</w:t>
            </w:r>
            <w:r w:rsid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баллов)</w:t>
            </w:r>
          </w:p>
        </w:tc>
      </w:tr>
      <w:tr w:rsidR="009A0254" w:rsidRPr="00055780" w:rsidTr="00537934">
        <w:tc>
          <w:tcPr>
            <w:tcW w:w="440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2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Сколько судей, согласно Конституции Российской Федерации, в Конституционном Суде Российской Федерации: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19 судей;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15 судей;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13 судей;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11 судей;</w:t>
            </w:r>
          </w:p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10 судей. </w:t>
            </w:r>
          </w:p>
        </w:tc>
        <w:tc>
          <w:tcPr>
            <w:tcW w:w="2120" w:type="dxa"/>
          </w:tcPr>
          <w:p w:rsidR="009A0254" w:rsidRDefault="00777E3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 (ч.1 ст. 125 Конституции РФ)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A0254" w:rsidRPr="00055780" w:rsidTr="00537934">
        <w:tc>
          <w:tcPr>
            <w:tcW w:w="440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2"/>
          </w:tcPr>
          <w:p w:rsidR="00777E37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Какие суды (судьи), согласно Конституции РФ, не являются федеральными: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Военные суды;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Арбитражные;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Верховные суды республик;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Краевые, областные суды, суды городов федерального значения, суды автономных округов (автономной области);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Д. Мировые судьи. </w:t>
            </w:r>
          </w:p>
        </w:tc>
        <w:tc>
          <w:tcPr>
            <w:tcW w:w="2120" w:type="dxa"/>
          </w:tcPr>
          <w:p w:rsidR="009A0254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 (ч. 3 ст. 118 Конституции РФ)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A0254" w:rsidRPr="00055780" w:rsidTr="00537934">
        <w:tc>
          <w:tcPr>
            <w:tcW w:w="440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2"/>
          </w:tcPr>
          <w:p w:rsidR="009A0254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Какого субъекта нет в Российской Федерации: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Красноярский край;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Краснодарская область;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Пермский край;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Ленинградская область;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Чукотский автономный округ. </w:t>
            </w:r>
          </w:p>
        </w:tc>
        <w:tc>
          <w:tcPr>
            <w:tcW w:w="2120" w:type="dxa"/>
          </w:tcPr>
          <w:p w:rsidR="009A0254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 (ч.1 ст. 65 Конституции РФ)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A0254" w:rsidRPr="00055780" w:rsidTr="00537934">
        <w:tc>
          <w:tcPr>
            <w:tcW w:w="440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  <w:gridSpan w:val="2"/>
          </w:tcPr>
          <w:p w:rsidR="009A0254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На какой срок Конституция РФ допускает задержание лица до судебного решения об аресте или заключении под стражу: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До 10 часов;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До 12 часов;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До 24 часов;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До 48 часов;</w:t>
            </w:r>
          </w:p>
          <w:p w:rsidR="00C542EF" w:rsidRPr="00055780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До 72 часов</w:t>
            </w:r>
          </w:p>
        </w:tc>
        <w:tc>
          <w:tcPr>
            <w:tcW w:w="2120" w:type="dxa"/>
          </w:tcPr>
          <w:p w:rsidR="009A0254" w:rsidRDefault="00C542E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 (ч.2 ст. 22 Конституции РФ)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A0254" w:rsidRPr="00055780" w:rsidTr="00537934">
        <w:tc>
          <w:tcPr>
            <w:tcW w:w="440" w:type="dxa"/>
          </w:tcPr>
          <w:p w:rsidR="009A0254" w:rsidRPr="00055780" w:rsidRDefault="009A025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gridSpan w:val="2"/>
          </w:tcPr>
          <w:p w:rsidR="009A0254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Элементом системы права не является:</w:t>
            </w: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Отрасль права;</w:t>
            </w: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Институт права;</w:t>
            </w: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Субинститут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права;</w:t>
            </w:r>
          </w:p>
          <w:p w:rsidR="00BC5779" w:rsidRPr="00055780" w:rsidRDefault="00BC5779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="00537934" w:rsidRPr="00055780">
              <w:rPr>
                <w:rFonts w:ascii="Times New Roman" w:hAnsi="Times New Roman" w:cs="Times New Roman"/>
                <w:sz w:val="24"/>
                <w:szCs w:val="24"/>
              </w:rPr>
              <w:t>Статья нормативного акта;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Подотрасль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права. </w:t>
            </w:r>
          </w:p>
        </w:tc>
        <w:tc>
          <w:tcPr>
            <w:tcW w:w="2120" w:type="dxa"/>
          </w:tcPr>
          <w:p w:rsidR="009A0254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  <w:p w:rsidR="00A367A7" w:rsidRPr="00055780" w:rsidRDefault="00A367A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</w:tc>
      </w:tr>
      <w:tr w:rsidR="009A0254" w:rsidRPr="00055780" w:rsidTr="00537934">
        <w:tc>
          <w:tcPr>
            <w:tcW w:w="9345" w:type="dxa"/>
            <w:gridSpan w:val="4"/>
          </w:tcPr>
          <w:p w:rsidR="009A025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Выберете несколько правильных вариантов ответа: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F3742F" w:rsidRPr="00055780" w:rsidTr="00537934">
        <w:tc>
          <w:tcPr>
            <w:tcW w:w="440" w:type="dxa"/>
          </w:tcPr>
          <w:p w:rsidR="00F3742F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2"/>
          </w:tcPr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Какой(</w:t>
            </w:r>
            <w:proofErr w:type="spellStart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ие</w:t>
            </w:r>
            <w:proofErr w:type="spellEnd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) из приведённых ниже органов, согласно Конституции Российской Федерации, не может вносить предложения о поправках и пересмотре Конституции РФ: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Уполномоченный по правам человека;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Правительство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Президент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Законодательные органы государственной власти субъектов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Органы исполнительной власти субъектов РФ. </w:t>
            </w:r>
          </w:p>
        </w:tc>
        <w:tc>
          <w:tcPr>
            <w:tcW w:w="2120" w:type="dxa"/>
          </w:tcPr>
          <w:p w:rsidR="00F3742F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АД (ст. 134 Конституции)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F3742F" w:rsidRPr="00055780" w:rsidTr="00537934">
        <w:tc>
          <w:tcPr>
            <w:tcW w:w="440" w:type="dxa"/>
          </w:tcPr>
          <w:p w:rsidR="00F3742F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2"/>
          </w:tcPr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Какими нормативными правовыми актами, согласно Конституции РФ, устанавливается судебная система Российской Федерации: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Конституцией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Федеральным конституционным законом;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Федеральным законом;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Указом Президента РФ;</w:t>
            </w:r>
          </w:p>
          <w:p w:rsidR="00F3742F" w:rsidRPr="00055780" w:rsidRDefault="00F3742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="00B83184"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Конституциями (уставами) субъектов РФ. </w:t>
            </w:r>
          </w:p>
        </w:tc>
        <w:tc>
          <w:tcPr>
            <w:tcW w:w="2120" w:type="dxa"/>
          </w:tcPr>
          <w:p w:rsidR="00F3742F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АБ (ч. 3 ст. 118 Конституции РФ)</w:t>
            </w: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F3742F" w:rsidRPr="00055780" w:rsidTr="00537934">
        <w:tc>
          <w:tcPr>
            <w:tcW w:w="440" w:type="dxa"/>
          </w:tcPr>
          <w:p w:rsidR="00F3742F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2"/>
          </w:tcPr>
          <w:p w:rsidR="00F3742F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нижеперечисленных государств не являются федерациями: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Швейцария;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Швеция;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Австралия;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Австрия;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Ливия;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Е. Ливан. </w:t>
            </w:r>
          </w:p>
        </w:tc>
        <w:tc>
          <w:tcPr>
            <w:tcW w:w="2120" w:type="dxa"/>
          </w:tcPr>
          <w:p w:rsidR="00F3742F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БДЕ</w:t>
            </w: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B83184" w:rsidRPr="00055780" w:rsidTr="00537934">
        <w:tc>
          <w:tcPr>
            <w:tcW w:w="440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785" w:type="dxa"/>
            <w:gridSpan w:val="2"/>
          </w:tcPr>
          <w:p w:rsidR="00B8318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нижеперечисленных государств не являются монархиями: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Бельгия;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Греция;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Турция;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Швеция;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Финляндия;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Е. Испания</w:t>
            </w:r>
          </w:p>
        </w:tc>
        <w:tc>
          <w:tcPr>
            <w:tcW w:w="2120" w:type="dxa"/>
          </w:tcPr>
          <w:p w:rsidR="00B83184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БВД</w:t>
            </w: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B83184" w:rsidRPr="00055780" w:rsidTr="00537934">
        <w:tc>
          <w:tcPr>
            <w:tcW w:w="440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gridSpan w:val="2"/>
          </w:tcPr>
          <w:p w:rsidR="00B8318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Как известно Конституция РФ допускает ограничение прав и свобод, но только на основании федерального закона и только в определенных Конституциях целях. Укажите, что является допустимыми целями таких ограничений: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Стабильность государства;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Защита основ конституционного строя;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Экономическое развитие;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Защита прав и законных интересов других лиц;</w:t>
            </w:r>
          </w:p>
          <w:p w:rsidR="0053793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Обеспечение безопасности государства.</w:t>
            </w:r>
          </w:p>
        </w:tc>
        <w:tc>
          <w:tcPr>
            <w:tcW w:w="2120" w:type="dxa"/>
          </w:tcPr>
          <w:p w:rsidR="00B83184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БГД (ч. 3 ст. 55 Конституции РФ)</w:t>
            </w: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B83184" w:rsidRPr="00055780" w:rsidTr="00537934">
        <w:tc>
          <w:tcPr>
            <w:tcW w:w="9345" w:type="dxa"/>
            <w:gridSpan w:val="4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Вставьте пропуск: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(10 баллов)</w:t>
            </w:r>
          </w:p>
        </w:tc>
      </w:tr>
      <w:tr w:rsidR="00B83184" w:rsidRPr="00055780" w:rsidTr="00537934">
        <w:tc>
          <w:tcPr>
            <w:tcW w:w="440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2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Местное самоуправление осуществляется в муниципальных образованиях, виды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которых устанавливаются федеральным законом. Территории муниципальных образований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определяются с учетом (</w:t>
            </w:r>
            <w:proofErr w:type="gramStart"/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1)_</w:t>
            </w:r>
            <w:proofErr w:type="gramEnd"/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________________ и иных местных (2)________________.</w:t>
            </w:r>
          </w:p>
        </w:tc>
        <w:tc>
          <w:tcPr>
            <w:tcW w:w="2120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1. Исторических 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>(1 балл);</w:t>
            </w:r>
          </w:p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Традиций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балл).</w:t>
            </w:r>
          </w:p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(ч.1 ст. 131 Конституции)</w:t>
            </w:r>
          </w:p>
        </w:tc>
      </w:tr>
      <w:tr w:rsidR="00B83184" w:rsidRPr="00055780" w:rsidTr="00537934">
        <w:tc>
          <w:tcPr>
            <w:tcW w:w="440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2"/>
          </w:tcPr>
          <w:p w:rsidR="00B83184" w:rsidRPr="00055780" w:rsidRDefault="004D2A4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 обеспечивает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(1) _________________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(2)</w:t>
            </w:r>
            <w:r w:rsidR="00C2262C"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________________.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своей территории.</w:t>
            </w:r>
          </w:p>
        </w:tc>
        <w:tc>
          <w:tcPr>
            <w:tcW w:w="2120" w:type="dxa"/>
          </w:tcPr>
          <w:p w:rsidR="00B83184" w:rsidRPr="00055780" w:rsidRDefault="004D2A4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Целостность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A4A" w:rsidRPr="00055780" w:rsidRDefault="004D2A4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Неприкосновенность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балл).</w:t>
            </w:r>
          </w:p>
          <w:p w:rsidR="00FB08CA" w:rsidRPr="00055780" w:rsidRDefault="00FB08C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(ч. 3 ст. 4 Конституции РФ)</w:t>
            </w:r>
          </w:p>
        </w:tc>
      </w:tr>
      <w:tr w:rsidR="00B83184" w:rsidRPr="00055780" w:rsidTr="00537934">
        <w:tc>
          <w:tcPr>
            <w:tcW w:w="440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2"/>
          </w:tcPr>
          <w:p w:rsidR="00B83184" w:rsidRPr="00055780" w:rsidRDefault="00C2262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Российская Федерация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(1) _________________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права коренных </w:t>
            </w:r>
            <w:proofErr w:type="gramStart"/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2)_</w:t>
            </w:r>
            <w:proofErr w:type="gramEnd"/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_______________.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народов в соответствии с общепризнанными принципами и </w:t>
            </w:r>
            <w:proofErr w:type="gramStart"/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нормами международного права</w:t>
            </w:r>
            <w:proofErr w:type="gramEnd"/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международными договорами Российской Федерации.</w:t>
            </w:r>
          </w:p>
        </w:tc>
        <w:tc>
          <w:tcPr>
            <w:tcW w:w="2120" w:type="dxa"/>
          </w:tcPr>
          <w:p w:rsidR="00B83184" w:rsidRPr="00055780" w:rsidRDefault="00C2262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Гарантирует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балл);</w:t>
            </w:r>
          </w:p>
          <w:p w:rsidR="00C2262C" w:rsidRPr="00055780" w:rsidRDefault="00C2262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малочисленных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балл).</w:t>
            </w:r>
          </w:p>
          <w:p w:rsidR="00C2262C" w:rsidRPr="00055780" w:rsidRDefault="00C2262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(ч.1 ст. 69 Конституции РФ)</w:t>
            </w:r>
          </w:p>
        </w:tc>
      </w:tr>
      <w:tr w:rsidR="00B83184" w:rsidRPr="00055780" w:rsidTr="00537934">
        <w:tc>
          <w:tcPr>
            <w:tcW w:w="440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  <w:gridSpan w:val="2"/>
          </w:tcPr>
          <w:p w:rsidR="00B83184" w:rsidRPr="00055780" w:rsidRDefault="0053793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Никто не может нести ответственность за деяние, кот</w:t>
            </w:r>
            <w:r w:rsidR="001B60C3"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орое в момент его совершения не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признавалось правонарушением. Если после совершения правонарушения отв</w:t>
            </w:r>
            <w:r w:rsidR="001B60C3"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етственность за него </w:t>
            </w:r>
            <w:r w:rsidR="001B60C3"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(1) _________________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или </w:t>
            </w:r>
            <w:proofErr w:type="gramStart"/>
            <w:r w:rsidR="001B60C3"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2)_</w:t>
            </w:r>
            <w:proofErr w:type="gramEnd"/>
            <w:r w:rsidR="001B60C3"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_______________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применяется новый закон.</w:t>
            </w:r>
          </w:p>
        </w:tc>
        <w:tc>
          <w:tcPr>
            <w:tcW w:w="2120" w:type="dxa"/>
          </w:tcPr>
          <w:p w:rsidR="00B83184" w:rsidRPr="00055780" w:rsidRDefault="001B60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Устранена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60C3" w:rsidRPr="00055780" w:rsidRDefault="001B60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Смягчена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балл).</w:t>
            </w:r>
          </w:p>
          <w:p w:rsidR="001B60C3" w:rsidRPr="00055780" w:rsidRDefault="001B60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60C3" w:rsidRPr="00055780" w:rsidRDefault="001B60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(ч.2 ст. 54 Конституции РФ)</w:t>
            </w:r>
          </w:p>
        </w:tc>
      </w:tr>
      <w:tr w:rsidR="00B83184" w:rsidRPr="00055780" w:rsidTr="00537934">
        <w:tc>
          <w:tcPr>
            <w:tcW w:w="440" w:type="dxa"/>
          </w:tcPr>
          <w:p w:rsidR="00B83184" w:rsidRPr="00055780" w:rsidRDefault="00B8318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gridSpan w:val="2"/>
          </w:tcPr>
          <w:p w:rsidR="00B83184" w:rsidRPr="00055780" w:rsidRDefault="001B60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Государственным языком Российской Федерации на всей ее территории является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(1) _________________ язык как язык 2) ________________________________ народа, входящего в многонациональный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союз равноправных народов Российской Федерации.</w:t>
            </w:r>
          </w:p>
        </w:tc>
        <w:tc>
          <w:tcPr>
            <w:tcW w:w="2120" w:type="dxa"/>
          </w:tcPr>
          <w:p w:rsidR="00B83184" w:rsidRPr="00055780" w:rsidRDefault="001B60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Русский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B60C3" w:rsidRPr="00055780" w:rsidRDefault="001B60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810187"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Государствообразующего 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>(1 балл).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(ч.1. ст. 68 Конституции)</w:t>
            </w:r>
          </w:p>
        </w:tc>
      </w:tr>
      <w:tr w:rsidR="00776585" w:rsidRPr="00055780" w:rsidTr="00537934">
        <w:tc>
          <w:tcPr>
            <w:tcW w:w="9345" w:type="dxa"/>
            <w:gridSpan w:val="4"/>
          </w:tcPr>
          <w:p w:rsidR="00776585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Сопоставьте: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 баллов)</w:t>
            </w:r>
          </w:p>
        </w:tc>
      </w:tr>
      <w:tr w:rsidR="00810187" w:rsidRPr="00055780" w:rsidTr="00537934">
        <w:tc>
          <w:tcPr>
            <w:tcW w:w="440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2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Права, которые принадлежат только гражданам РФ;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2. Права, которые принадлежат каждому.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Право на объединение;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Право на образование;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Свобода передвижения;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Право на равный доступ к государственной службе;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Право на землю;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Е. Право на бесплатную медицинскую помощь;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Ж. Право на судебную защиту;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З. Право собираться мирно, без оружия;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И. Право на участие в управлении делами государства;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К. Право беспрепятственно возвращаться в РФ; 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Л. Право на квалифицированную юридическую помощь, оказываемую, в том числе, бесплатно;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М. Право наследования.</w:t>
            </w:r>
          </w:p>
        </w:tc>
        <w:tc>
          <w:tcPr>
            <w:tcW w:w="2120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ГДЕИЗК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АБВЖЛМ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EFD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(Глава 2 Конституции)</w:t>
            </w: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810187" w:rsidRPr="00055780" w:rsidTr="00537934">
        <w:tc>
          <w:tcPr>
            <w:tcW w:w="440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2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Личные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2. Политические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3. Экономические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4. Социальные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5. Культурные права;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6. Права-гарантии.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Право не свидетельствовать против себя самого, своего супруга и близких родственников;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Право на личную неприкосновенность;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Свобода вероисповедания;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Свобода преподавания;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Право на защиту от безработицы;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Е. Право на конкурсной основе бесплатно получить высшее образование;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Ж. Право участвовать в отправлении правосудия;</w:t>
            </w:r>
          </w:p>
          <w:p w:rsidR="00810187" w:rsidRPr="00055780" w:rsidRDefault="006D29B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З. Право свободно искать информацию</w:t>
            </w:r>
            <w:r w:rsidR="00810187"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И. Неприкосновенность жилища;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К. Право на охрану здоровья и медицинскую помощь;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Л. Право собираться мирно, без оружия;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М. Право на свободное использование своих способностей и имущества для предпринимательской деятельности;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Н. Право наследования;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О. Право на забастовку;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П. Право на возмещение государством вреда, причиненного незаконными действиями (или бездействием) органов государственной власти или их должностных лиц.</w:t>
            </w:r>
          </w:p>
        </w:tc>
        <w:tc>
          <w:tcPr>
            <w:tcW w:w="2120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БВЗИ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ЖЛ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МН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4. ДЕКО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5. Г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6. АП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3EFD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(Глава 2 Конституции)</w:t>
            </w: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810187" w:rsidRPr="00055780" w:rsidTr="00537934">
        <w:tc>
          <w:tcPr>
            <w:tcW w:w="440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2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 поколение прав человека;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2 поколение прав человека;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3 поколение прав человека;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4 поколение прав человека.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Право на неприкосновенность личности;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Б. Свобода труда;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Право на медицинскую помощь;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Г. Право народов на </w:t>
            </w:r>
            <w:r w:rsidR="005C525F" w:rsidRPr="00055780">
              <w:rPr>
                <w:rFonts w:ascii="Times New Roman" w:hAnsi="Times New Roman" w:cs="Times New Roman"/>
                <w:sz w:val="24"/>
                <w:szCs w:val="24"/>
              </w:rPr>
              <w:t>сохранение родного языка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Право на интернет;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Е. Право на </w:t>
            </w:r>
            <w:r w:rsidR="005C525F" w:rsidRPr="00055780">
              <w:rPr>
                <w:rFonts w:ascii="Times New Roman" w:hAnsi="Times New Roman" w:cs="Times New Roman"/>
                <w:sz w:val="24"/>
                <w:szCs w:val="24"/>
              </w:rPr>
              <w:t>равный доступ к государственной службе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З. Право на жилище;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И. Право определять и указывать национальную принадлежность;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К. Права коренных малочисленных народов;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r w:rsidR="005C525F" w:rsidRPr="00055780">
              <w:rPr>
                <w:rFonts w:ascii="Times New Roman" w:hAnsi="Times New Roman" w:cs="Times New Roman"/>
                <w:sz w:val="24"/>
                <w:szCs w:val="24"/>
              </w:rPr>
              <w:t>Охрана личной и семейной тайны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10187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М. Свобода творчества</w:t>
            </w:r>
            <w:r w:rsidR="00810187"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0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АЕИЛ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БВЗМ</w:t>
            </w:r>
          </w:p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ГК</w:t>
            </w:r>
          </w:p>
          <w:p w:rsidR="00810187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4. Д</w:t>
            </w: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 балла за полностью правильный ответ. При наличии любой ошибки – 0 баллов)</w:t>
            </w:r>
          </w:p>
        </w:tc>
      </w:tr>
      <w:tr w:rsidR="00810187" w:rsidRPr="00055780" w:rsidTr="00537934">
        <w:tc>
          <w:tcPr>
            <w:tcW w:w="440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785" w:type="dxa"/>
            <w:gridSpan w:val="2"/>
          </w:tcPr>
          <w:p w:rsidR="00810187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Ведение Российской Федерации;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2. Совместное ведение Российской Федерации и субъектов Российской Федерации.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Регулирование и защита прав и свобод человека и гражданина;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Создание условий для ведения здорового образа жизни;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Установление общих принципов налогообложения в Российской Федерации;</w:t>
            </w:r>
          </w:p>
          <w:p w:rsidR="005C525F" w:rsidRPr="00055780" w:rsidRDefault="005C525F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Определение статуса и защита государственной границы</w:t>
            </w:r>
            <w:r w:rsidR="00D54E66"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Д. Разграничение государственной собственности;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Е. Режим пограничных зон;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Ж. Организация публичной власти;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З. Основы ценовой политики;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И. Определение порядка покупки и продажи оружия;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К. Создание условий для достойного воспитания детей в семье. 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1. – 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2. – </w:t>
            </w:r>
          </w:p>
        </w:tc>
        <w:tc>
          <w:tcPr>
            <w:tcW w:w="2120" w:type="dxa"/>
          </w:tcPr>
          <w:p w:rsidR="00810187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АГ</w:t>
            </w:r>
            <w:r w:rsidR="00193BC3" w:rsidRPr="00055780">
              <w:rPr>
                <w:rFonts w:ascii="Times New Roman" w:hAnsi="Times New Roman" w:cs="Times New Roman"/>
                <w:sz w:val="24"/>
                <w:szCs w:val="24"/>
              </w:rPr>
              <w:t>ЖЗИ</w:t>
            </w:r>
          </w:p>
          <w:p w:rsidR="00D54E66" w:rsidRPr="00055780" w:rsidRDefault="00D54E66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2.БВ</w:t>
            </w:r>
            <w:r w:rsidR="00193BC3" w:rsidRPr="00055780">
              <w:rPr>
                <w:rFonts w:ascii="Times New Roman" w:hAnsi="Times New Roman" w:cs="Times New Roman"/>
                <w:sz w:val="24"/>
                <w:szCs w:val="24"/>
              </w:rPr>
              <w:t>ДЕК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AEE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(ст. 71,72 Конституции РФ)</w:t>
            </w: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810187" w:rsidRPr="00055780" w:rsidTr="00537934">
        <w:tc>
          <w:tcPr>
            <w:tcW w:w="440" w:type="dxa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gridSpan w:val="2"/>
          </w:tcPr>
          <w:p w:rsidR="00810187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Полномочия Совета Федерации;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Полномочия Государственной Думы. 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А.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Утверждение по представлению Президента Российской Федерации кандидатуры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Председателя Правительства Российской Федерации;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Назначение на должность и освобождение от должности Уполномоченного по правам человека;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Назначение на должность и освобождение от должности Председателя Счетной палаты;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Г. Выдвижение обвинения против Президента Российской Федерации, прекратившего свои полномочия, в целях лишения его неприкосновенности;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Проведение консультаций по предложенным Президентом Российской Федерации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кандидатурам на должность Генерального прокурора Российской Федерации;</w:t>
            </w:r>
          </w:p>
          <w:p w:rsidR="00193BC3" w:rsidRPr="00055780" w:rsidRDefault="00193BC3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Е. Проведение консультаций по предложенным Президентом Российской Федерации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кандидатурам на должность руководителей федеральных органов исполнительной власти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(включая федеральных министров), ведающих вопросами обороны, безопасности государства,</w:t>
            </w:r>
            <w:r w:rsidR="004E69AC"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внутренних дел, юстиции, иностранных дел, предотвращения чрезвычайных ситуаций и</w:t>
            </w:r>
            <w:r w:rsidR="004E69AC"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ликвидации последствий стихийных бедствий, общественной безопасности;</w:t>
            </w:r>
          </w:p>
          <w:p w:rsidR="004E69AC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4E69AC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1. – </w:t>
            </w:r>
          </w:p>
          <w:p w:rsidR="004E69AC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2. – </w:t>
            </w:r>
          </w:p>
        </w:tc>
        <w:tc>
          <w:tcPr>
            <w:tcW w:w="2120" w:type="dxa"/>
          </w:tcPr>
          <w:p w:rsidR="00810187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ВДЕ</w:t>
            </w:r>
          </w:p>
          <w:p w:rsidR="004E69AC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АГБ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AEE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(ст. 102;103 Конституции РФ)</w:t>
            </w: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4E69AC" w:rsidRPr="00055780" w:rsidTr="00537934">
        <w:tc>
          <w:tcPr>
            <w:tcW w:w="440" w:type="dxa"/>
          </w:tcPr>
          <w:p w:rsidR="004E69AC" w:rsidRPr="00055780" w:rsidRDefault="004E69AC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785" w:type="dxa"/>
            <w:gridSpan w:val="2"/>
          </w:tcPr>
          <w:p w:rsidR="004E69AC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Теории происхождения государства: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1. Теория насилия;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2. Органическая теория;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3. Классовая теория;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4. Договорная теория;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5. Диффузная теория;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6. Кризисная теория.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А. Карл Каутский;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Б. Герберт Спенсер;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В. Александр Радищев;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Г. Гордон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Чайлд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Д. Фриц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Гребнер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Е. Фридрих Энгельс.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5. –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6. –</w:t>
            </w:r>
          </w:p>
        </w:tc>
        <w:tc>
          <w:tcPr>
            <w:tcW w:w="2120" w:type="dxa"/>
          </w:tcPr>
          <w:p w:rsidR="004E69AC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А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Б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Е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4. В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5. Д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6. Г</w:t>
            </w:r>
          </w:p>
          <w:p w:rsidR="00913AEE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810187" w:rsidRPr="00055780" w:rsidTr="00537934">
        <w:tc>
          <w:tcPr>
            <w:tcW w:w="9345" w:type="dxa"/>
            <w:gridSpan w:val="4"/>
          </w:tcPr>
          <w:p w:rsidR="00810187" w:rsidRPr="00055780" w:rsidRDefault="00810187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Перечислите: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 балла)</w:t>
            </w:r>
          </w:p>
        </w:tc>
      </w:tr>
      <w:tr w:rsidR="00810187" w:rsidRPr="00055780" w:rsidTr="00B03EFD">
        <w:tc>
          <w:tcPr>
            <w:tcW w:w="440" w:type="dxa"/>
          </w:tcPr>
          <w:p w:rsidR="00810187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3" w:type="dxa"/>
          </w:tcPr>
          <w:p w:rsidR="00810187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Субъектов законодательной инициативы: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_________________________;</w:t>
            </w:r>
          </w:p>
          <w:p w:rsidR="00913AEE" w:rsidRPr="00055780" w:rsidRDefault="00913AEE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7. _________________________;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8. _________________________.</w:t>
            </w:r>
          </w:p>
        </w:tc>
        <w:tc>
          <w:tcPr>
            <w:tcW w:w="4672" w:type="dxa"/>
            <w:gridSpan w:val="2"/>
          </w:tcPr>
          <w:p w:rsidR="00810187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Президент РФ;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Совет Федерации;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сенаторы;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4. депутаты ГД;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5. Правительство РФ;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6. законодательные (представительные) органы государственной власти субъектов РФ;</w:t>
            </w:r>
          </w:p>
          <w:p w:rsidR="00B03EFD" w:rsidRPr="00055780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7. Конституционный Суд РФ;</w:t>
            </w:r>
          </w:p>
          <w:p w:rsidR="00B03EFD" w:rsidRDefault="00B03EFD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8. Верховный Суд РФ. </w:t>
            </w: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правильных ответов – 4 балла</w:t>
            </w: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6,7 правильных ответов – 3 балла</w:t>
            </w: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4,5 правильных ответов – 2 балла</w:t>
            </w: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0-3 правильных ответов – 0 баллов</w:t>
            </w:r>
          </w:p>
        </w:tc>
      </w:tr>
      <w:tr w:rsidR="00BF1C14" w:rsidRPr="00055780" w:rsidTr="00205365">
        <w:tc>
          <w:tcPr>
            <w:tcW w:w="9345" w:type="dxa"/>
            <w:gridSpan w:val="4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Расставьте последовательность: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(3 балла)</w:t>
            </w:r>
          </w:p>
        </w:tc>
      </w:tr>
      <w:tr w:rsidR="00BF1C14" w:rsidRPr="00055780" w:rsidTr="00537934">
        <w:tc>
          <w:tcPr>
            <w:tcW w:w="440" w:type="dxa"/>
          </w:tcPr>
          <w:p w:rsidR="00BF1C14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Установите хронологически верную последовательность принятия следующих документов, обусловивших ход отечественного конституционного развития: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Конституция Российской Федерации;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Федеративный договор;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Декларация о государственном суверенитете РСФСР;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Соглашение о создании СНГ;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Декларация прав трудящего и эксплуатируемого народа.</w:t>
            </w:r>
          </w:p>
        </w:tc>
        <w:tc>
          <w:tcPr>
            <w:tcW w:w="2120" w:type="dxa"/>
          </w:tcPr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54231</w:t>
            </w:r>
          </w:p>
          <w:p w:rsidR="00166CF4" w:rsidRDefault="00166CF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F4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 балла за полностью правильный ответ. При наличии любой ошибки – 0 баллов)</w:t>
            </w:r>
          </w:p>
        </w:tc>
      </w:tr>
      <w:tr w:rsidR="00BF1C14" w:rsidRPr="00055780" w:rsidTr="00537934">
        <w:tc>
          <w:tcPr>
            <w:tcW w:w="440" w:type="dxa"/>
          </w:tcPr>
          <w:p w:rsidR="00BF1C14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785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Расположите в правильном порядке название глав первого раздела действующей Конституции РФ. Поставьте цифру «0» напротив всех тех вариантов ответа, которые не являются названиями глав российской Конституции (если таковые имеются), и не учитывайте их в нумерации: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Президент Российской Федерации;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Права и свободы человека и гражданина;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Федеральное Собрание;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Основы конституционного строя;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Правительство Российской Федерации;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Судебная власть и прокуратура;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Федеративное устройство;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Избирательная система;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Местное самоуправление;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____ Преамбула;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Конституционные поправки и пересмотр Конституции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____ Заключительные и переходные положения.</w:t>
            </w:r>
          </w:p>
        </w:tc>
        <w:tc>
          <w:tcPr>
            <w:tcW w:w="2120" w:type="dxa"/>
          </w:tcPr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4 2 5 1 6 7 3 0 8 0 9 0 </w:t>
            </w:r>
          </w:p>
          <w:p w:rsidR="00166CF4" w:rsidRDefault="00166CF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6CF4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 балл за полностью правильный ответ. При наличии любой ошибки – 0 баллов)</w:t>
            </w:r>
          </w:p>
        </w:tc>
      </w:tr>
      <w:tr w:rsidR="00BF1C14" w:rsidRPr="00055780" w:rsidTr="00537934">
        <w:tc>
          <w:tcPr>
            <w:tcW w:w="9345" w:type="dxa"/>
            <w:gridSpan w:val="4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Найдите ошибки в утверждении (укажите ошибки и исправьте их):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(12 баллов)</w:t>
            </w:r>
          </w:p>
        </w:tc>
      </w:tr>
      <w:tr w:rsidR="00BF1C14" w:rsidRPr="00055780" w:rsidTr="00537934">
        <w:tc>
          <w:tcPr>
            <w:tcW w:w="440" w:type="dxa"/>
          </w:tcPr>
          <w:p w:rsidR="00BF1C14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Смертная казнь впредь до ее отмены может устанавливаться федеральным законом в качестве высшей меры наказания за особо тяжкие преступления против государственной власти при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предоставлении обвиняемому права на рассмотрение его дела судом с участием народных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заседателей.</w:t>
            </w:r>
          </w:p>
        </w:tc>
        <w:tc>
          <w:tcPr>
            <w:tcW w:w="2120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высшей меры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</w:t>
            </w:r>
            <w:proofErr w:type="gramStart"/>
            <w:r w:rsidR="00344890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исключительной меры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против государственной власти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</w:t>
            </w:r>
            <w:proofErr w:type="gramStart"/>
            <w:r w:rsidR="00344890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против жизни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с участием народных заседателей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/с участием присяжных заседателей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(ч.2 ст. 20 Конституции)</w:t>
            </w:r>
          </w:p>
        </w:tc>
      </w:tr>
      <w:tr w:rsidR="00BF1C14" w:rsidRPr="00055780" w:rsidTr="00537934">
        <w:tc>
          <w:tcPr>
            <w:tcW w:w="440" w:type="dxa"/>
          </w:tcPr>
          <w:p w:rsidR="00BF1C14" w:rsidRPr="00055780" w:rsidRDefault="0005578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Ст. 105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3. Принятые Государственной Думой федеральные законы в течение десяти дней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передаются на рассмотрение Совета Федерации.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4. Федеральный закон считается одобренным Советом Федерации, если за него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проголосовало более половины от общего числа членов этой палаты либо если в течение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тридцати дней он не был рассмотрен Советом Федерации. В случае отклонения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федерального закона Советом Федерации палаты могут создать согласительную комиссию для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преодоления возникших разногласий, после чего федеральный закон подлежит повторному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рассмотрению Государственной Думой.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5. В случае несогласия Государственной Думы с решением Совета Федерации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федеральный закон считается принятым,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если при повторном голосовании за него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проголосовало </w:t>
            </w:r>
            <w:r w:rsidRPr="00055780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не менее трех четвертей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 общего числа депутатов Государственной Думы.</w:t>
            </w:r>
          </w:p>
        </w:tc>
        <w:tc>
          <w:tcPr>
            <w:tcW w:w="2120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ч.3: десяти дней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/пяти дней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ч.4: тридцати дней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/четырнадцати дней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ч.5: трех четвертей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</w:t>
            </w:r>
            <w:proofErr w:type="gramStart"/>
            <w:r w:rsidR="00344890">
              <w:rPr>
                <w:rFonts w:ascii="Times New Roman" w:hAnsi="Times New Roman" w:cs="Times New Roman"/>
                <w:sz w:val="24"/>
                <w:szCs w:val="24"/>
              </w:rPr>
              <w:t>балл)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двух третей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 балл)</w:t>
            </w:r>
          </w:p>
          <w:p w:rsidR="0034489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44890" w:rsidRPr="00055780" w:rsidRDefault="00344890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(ст. 105 Конституции РФ)</w:t>
            </w:r>
          </w:p>
        </w:tc>
      </w:tr>
      <w:tr w:rsidR="00BF1C14" w:rsidRPr="00055780" w:rsidTr="00537934">
        <w:tc>
          <w:tcPr>
            <w:tcW w:w="9345" w:type="dxa"/>
            <w:gridSpan w:val="4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Решите задачи: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(15 баллов)</w:t>
            </w:r>
          </w:p>
        </w:tc>
      </w:tr>
      <w:tr w:rsidR="00BF1C14" w:rsidRPr="00055780" w:rsidTr="00537934">
        <w:tc>
          <w:tcPr>
            <w:tcW w:w="440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85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В структуре органов власти города Казани, помимо Мэра города (</w:t>
            </w:r>
            <w:proofErr w:type="spellStart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Ильсур</w:t>
            </w:r>
            <w:proofErr w:type="spellEnd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Метшин</w:t>
            </w:r>
            <w:proofErr w:type="spellEnd"/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и Казанской городской думы также выделяется Исполнительный комитет. Руководитель Исполнительного комитета (с октября 2020 года – Рустем Гафаров) перед назначением проходит открытый конкурс. При этом в состав конкурсной комиссии входят шесть человек: трое назначаются Казанской городской думой, трое – Президентом РТ. Таким образом, в процедуре формирования органов местного самоуправления участвует государственная власть.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i/>
                <w:sz w:val="24"/>
                <w:szCs w:val="24"/>
              </w:rPr>
              <w:t>Советует ли данной порядок формирования органов местного самоуправления Конституции РФ? Свой ответ обоснуйте.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 Да, соответствует.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Согласно, Конституции РФ, </w:t>
            </w: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Органы государственной власти могут участвовать в формировании органов местного самоуправления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;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Б. Да, соответствует. Органы местного самоуправления входят в систему государственной власти, поэтому участие государства в формировании органов местного самоуправления предусматривается законодательством;</w:t>
            </w:r>
          </w:p>
          <w:p w:rsidR="00BC5522" w:rsidRPr="00055780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В. Нет, не соответствует. Органы местного самоуправления, согласно Конституции, являются самостоятельными. Поэтому органы государственной власти не могут вмешиваться в деятельность органов местного самоуправления.</w:t>
            </w:r>
          </w:p>
        </w:tc>
        <w:tc>
          <w:tcPr>
            <w:tcW w:w="2120" w:type="dxa"/>
          </w:tcPr>
          <w:p w:rsidR="00BF1C14" w:rsidRPr="00055780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(3 балла)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ч.1.1 ст. 131 Конституции</w:t>
            </w:r>
          </w:p>
        </w:tc>
      </w:tr>
      <w:tr w:rsidR="00BF1C14" w:rsidRPr="00055780" w:rsidTr="00537934">
        <w:tc>
          <w:tcPr>
            <w:tcW w:w="440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85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отношении гражданина Иванова было возбуждено уголовное дело. Иванова обвиняли в хищении драгоценностей. В целях поиска предметов преступления следователь Сидоров принял постановление о проведении обыска в квартире Иванова, так как была высокая вероятность, что предполагаемый преступник спрятал похищенной в своем жилище. Между тем Иванов принципиально отрицал свою причастность к преступлению и категорически возражал против проведения обыска в своей квартире, так как это чревато порчей имущества.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5522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i/>
                <w:sz w:val="24"/>
                <w:szCs w:val="24"/>
              </w:rPr>
              <w:t>Имел ли право следователь Сидоров принять постановление об обыске? Свой ответ обоснуйте, опираясь на Конституцию РФ.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Да, имел. Проводить обыск в жилище в рамках возбужденного уголовного дела допускается по постановлению следователя;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Да, имел. Конституция РФ предоставляет право органам правопорядка в публичных целях, но соразмерно нарушать неприкосновенность жилища. В данном случае у следователя была публичная цель и веская причина для проведения обыска;</w:t>
            </w:r>
          </w:p>
          <w:p w:rsidR="00BF1C14" w:rsidRP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 Нет, не имел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Никто не вправе проникать в жилище помимо воли проживающих в нем лиц иначе как на основании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судебного решения.</w:t>
            </w:r>
          </w:p>
        </w:tc>
        <w:tc>
          <w:tcPr>
            <w:tcW w:w="2120" w:type="dxa"/>
          </w:tcPr>
          <w:p w:rsidR="00BF1C14" w:rsidRPr="00055780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="00BF1C14"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(3 балла)</w:t>
            </w:r>
          </w:p>
          <w:p w:rsidR="00BF1C14" w:rsidRPr="00055780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C14" w:rsidRPr="00055780">
              <w:rPr>
                <w:rFonts w:ascii="Times New Roman" w:hAnsi="Times New Roman" w:cs="Times New Roman"/>
                <w:sz w:val="24"/>
                <w:szCs w:val="24"/>
              </w:rPr>
              <w:t>(ст. 25 Конституции РФ)</w:t>
            </w:r>
          </w:p>
        </w:tc>
      </w:tr>
      <w:tr w:rsidR="00BF1C14" w:rsidRPr="00055780" w:rsidTr="00537934">
        <w:tc>
          <w:tcPr>
            <w:tcW w:w="440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5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Личный листок по учёту кадров паспортных органов МВД СССР, на основании которого выдавался паспорт, состоял из достаточно большого количества пунктов, заполнение которых было обязательно: фамилия, имя, отчество; пол; дата рождения; национальность; образование; родственники и ряд других.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Соответствует ли заполнение такой анкеты современному конституционному регулированию? Свой ответ обоснуйте. </w:t>
            </w: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</w:p>
          <w:p w:rsidR="00BC5522" w:rsidRDefault="00BC5522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А. Нет, не соответствует. Конституция Российской Федерации</w:t>
            </w:r>
            <w:r w:rsidR="0045331A"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 безусловно охраняет личную, семейную тайну. Если личность не желает раскрывать свои личные данные, она имеет на это право;</w:t>
            </w:r>
          </w:p>
          <w:p w:rsidR="0045331A" w:rsidRDefault="0045331A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>Б. Да, соответствует. Анкетные вопросы не ограничивают права человека, а лишь предоставляют необходимую информацию для эффективного государственного управления;</w:t>
            </w:r>
          </w:p>
          <w:p w:rsidR="0045331A" w:rsidRPr="00BC5522" w:rsidRDefault="0045331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В.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Нет, не соответствует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Никто не может быть принужден к определению и указанию своей национальной принадлежности.</w:t>
            </w:r>
          </w:p>
        </w:tc>
        <w:tc>
          <w:tcPr>
            <w:tcW w:w="2120" w:type="dxa"/>
          </w:tcPr>
          <w:p w:rsidR="0045331A" w:rsidRDefault="0045331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(3 балла)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ч.1 ст. 26 Конституции РФ</w:t>
            </w:r>
          </w:p>
        </w:tc>
      </w:tr>
      <w:tr w:rsidR="00BF1C14" w:rsidRPr="00055780" w:rsidTr="00537934">
        <w:tc>
          <w:tcPr>
            <w:tcW w:w="440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85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Группа мигрантов со стран ближнего зарубежья, работавшая на стройках Москвы, решила отстаивать свои трудовые права и организовать профсоюз. Однако ни работодатель, ни министерство юстиции, ни суды не признали право мигрантов на создание профсоюза. В пояснении такого решения было указание на тот факт, что политические права могут принадлежать только гражданам, а право на объединение – политическое право.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Соответствует ли Конституции РФ решение об отказе регистрации профсоюза органами власти? Ответ обоснуйте. </w:t>
            </w:r>
          </w:p>
          <w:p w:rsidR="0045331A" w:rsidRDefault="0045331A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</w:p>
          <w:p w:rsidR="0045331A" w:rsidRDefault="0045331A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А.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Нет, не правомерно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A0EB2">
              <w:rPr>
                <w:rFonts w:ascii="Times New Roman" w:hAnsi="Times New Roman" w:cs="Times New Roman"/>
                <w:sz w:val="24"/>
                <w:szCs w:val="24"/>
              </w:rPr>
              <w:t>Согласно Конституции</w:t>
            </w:r>
            <w:r w:rsidR="007A0EB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A0E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A0EB2" w:rsidRPr="00055780">
              <w:rPr>
                <w:rFonts w:ascii="Times New Roman" w:hAnsi="Times New Roman" w:cs="Times New Roman"/>
                <w:sz w:val="24"/>
                <w:szCs w:val="24"/>
              </w:rPr>
              <w:t>право на объединение принад</w:t>
            </w:r>
            <w:r w:rsidR="007A0EB2">
              <w:rPr>
                <w:rFonts w:ascii="Times New Roman" w:hAnsi="Times New Roman" w:cs="Times New Roman"/>
                <w:sz w:val="24"/>
                <w:szCs w:val="24"/>
              </w:rPr>
              <w:t>лежит каждому;</w:t>
            </w:r>
          </w:p>
          <w:p w:rsid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Да, правомерно. Право на объединение является политическим правом и гарантируется только гражданам государства;</w:t>
            </w:r>
          </w:p>
          <w:p w:rsidR="007A0EB2" w:rsidRPr="0045331A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Нет, не правомерно. Мигранты обратились в суд, а право на судебную защиту своих прав принадлежит всем людям, а не только гражданам. </w:t>
            </w:r>
          </w:p>
        </w:tc>
        <w:tc>
          <w:tcPr>
            <w:tcW w:w="2120" w:type="dxa"/>
          </w:tcPr>
          <w:p w:rsidR="00BF1C14" w:rsidRDefault="007A0EB2" w:rsidP="007A0E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 (3</w:t>
            </w:r>
            <w:r w:rsidR="00BF1C14"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а). </w:t>
            </w:r>
          </w:p>
          <w:p w:rsidR="007A0EB2" w:rsidRPr="00055780" w:rsidRDefault="007A0EB2" w:rsidP="007A0EB2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Ст. 30 Конституции</w:t>
            </w:r>
          </w:p>
        </w:tc>
      </w:tr>
      <w:tr w:rsidR="00BF1C14" w:rsidRPr="00055780" w:rsidTr="00537934">
        <w:tc>
          <w:tcPr>
            <w:tcW w:w="440" w:type="dxa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85" w:type="dxa"/>
            <w:gridSpan w:val="2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 xml:space="preserve">Гражданин Аверченко был задержан правоохранительными органами по подозрению в совершении </w:t>
            </w:r>
            <w:r w:rsidR="007A0EB2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государственной измены, так как:</w:t>
            </w: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 xml:space="preserve"> Аверченко часто ездил заграницу, имеет обширные зарубежные связи с дипломатами и военными и имел потенциальную возможность передать им секреты, способные подорвать безопасность Российского государства.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Аверченко возражал, что пе</w:t>
            </w:r>
            <w:r w:rsidR="007A0EB2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редача секретов является домыслом</w:t>
            </w: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 xml:space="preserve">, на основании которых человека нельзя задерживать и привлекать к уголовной ответственности. </w:t>
            </w:r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lastRenderedPageBreak/>
              <w:t xml:space="preserve">Однако правоохранители указали Аверченко, что по таким важным вопросам как государственная безопасность «нельзя допустить промашки» и пусть Аверченко как подозреваемый докажет следствию и суду, что никаких секретов не предавал и </w:t>
            </w:r>
            <w:proofErr w:type="gramStart"/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>тогда будет оправдан</w:t>
            </w:r>
            <w:proofErr w:type="gramEnd"/>
            <w:r w:rsidRPr="00055780">
              <w:rPr>
                <w:rFonts w:ascii="Times New Roman" w:hAnsi="Times New Roman" w:cs="Times New Roman"/>
                <w:b/>
                <w:color w:val="202122"/>
                <w:sz w:val="24"/>
                <w:szCs w:val="24"/>
                <w:shd w:val="clear" w:color="auto" w:fill="FFFFFF"/>
              </w:rPr>
              <w:t xml:space="preserve"> и отпущен. 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</w:p>
          <w:p w:rsidR="00BF1C14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  <w:r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 xml:space="preserve">Правомерна ли позиция правоохранительных органов? Ответ </w:t>
            </w:r>
            <w:r w:rsidR="00055780"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>обоснуйте</w:t>
            </w:r>
            <w:r w:rsidRPr="00055780"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  <w:t>.</w:t>
            </w:r>
          </w:p>
          <w:p w:rsid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i/>
                <w:color w:val="202122"/>
                <w:sz w:val="24"/>
                <w:szCs w:val="24"/>
                <w:shd w:val="clear" w:color="auto" w:fill="FFFFFF"/>
              </w:rPr>
            </w:pPr>
          </w:p>
          <w:p w:rsid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  <w:t xml:space="preserve">А. Нет, неправомерна.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Обвиняемый не обязан доказывать свою невиновность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Б. Да, правомерна. Аргументы следователя соответствуют Конституции РФ;</w:t>
            </w:r>
          </w:p>
          <w:p w:rsidR="007A0EB2" w:rsidRPr="007A0EB2" w:rsidRDefault="007A0EB2" w:rsidP="00DF7897">
            <w:pPr>
              <w:contextualSpacing/>
              <w:jc w:val="both"/>
              <w:rPr>
                <w:rFonts w:ascii="Times New Roman" w:hAnsi="Times New Roman" w:cs="Times New Roman"/>
                <w:color w:val="20212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Нет, не правомерна. Согласно Конституции РФ, никто не обязан свидетельствовать против себя самого. Таким образом, Аверченко мог отказаться от дачи показаний и теперь следователь должен искать другие доказательства. </w:t>
            </w:r>
          </w:p>
        </w:tc>
        <w:tc>
          <w:tcPr>
            <w:tcW w:w="2120" w:type="dxa"/>
          </w:tcPr>
          <w:p w:rsidR="00BF1C14" w:rsidRPr="00055780" w:rsidRDefault="000F0583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(3 балла)</w:t>
            </w:r>
            <w:bookmarkStart w:id="0" w:name="_GoBack"/>
            <w:bookmarkEnd w:id="0"/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Ч.2 ст.49 Конституции</w:t>
            </w:r>
          </w:p>
        </w:tc>
      </w:tr>
      <w:tr w:rsidR="00BF1C14" w:rsidRPr="00055780" w:rsidTr="00205365">
        <w:tc>
          <w:tcPr>
            <w:tcW w:w="9345" w:type="dxa"/>
            <w:gridSpan w:val="4"/>
          </w:tcPr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текстом. Прочитайте внимательно отрывки политико-правового произведения и ответьте на вопросы.</w:t>
            </w:r>
            <w:r w:rsidR="00A367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(5 баллов)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 Поскольку, как мы видим, всякое государство представляет собой своего рода общение, всякое же общение организуется ради какого-либо блага (ведь всякая деятельность имеет в виду предполагаемое благо), то, очевидно, все общения стремятся к тому или иному благу, причем больше других и к высшему из всех благ стремится то общение, которое является наиболее важным из всех и обнимает собой все остальные общения. Это общение и называется государством или общением политическим.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4. Так, необходимость побуждает прежде всего сочетаться попарно тех, кто не может существовать друг без друга, – женщину и мужчину в целях продолжения потомства; и сочетание это обусловливается не сознательным решением, но зависит от естественного стремления, свойственного и </w:t>
            </w:r>
            <w:proofErr w:type="gram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остальным живым существам</w:t>
            </w:r>
            <w:proofErr w:type="gram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и растениям, – оставить после себя другое подобное себе существо.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[Точно так же в целях взаимного самосохранения необходимо объединяться попарно существу], в силу своей природы властвующему, и существу, в силу своей природы подвластному. Первое благодаря своим умственным свойствам способно к предвидению, и потому оно уже по природе своей существо властвующее и господствующее; второе, так как оно способно лишь своими физическими силами исполнять полученные указания, является существом подвластным и рабствующим. Поэтому и </w:t>
            </w:r>
            <w:proofErr w:type="gram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господину</w:t>
            </w:r>
            <w:proofErr w:type="gram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и рабу полезно одно и то же.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5. Но женщина и раб по природе своей два различных существа: ведь творчество природы ни в чем не уподобляется жалкой работе кузнецов, изготовляющих «дельфийский нож»; напротив, в природе каждый предмет имеет свое назначение. Так, всякий инструмент будет наилучшим образом удовлетворять своему назначению, если он предназначен для исполнения одной работы, а не многих. У варваров женщина и раб занимают одно и то же положение, и объясняется это тем, что у них отсутствует элемент, предназначенный по природе своей к властвованию. У них бывает только одна форма общения – общение раба и рабыни. Поэтому и говорит поэт: «Прилично властвовать над варварами грекам»; варвар и раб по природе своей понятия тождественные.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6.  Итак, из указанных двух форм общения получается первый вид общения – семья. Правильно звучит стих Гесиода: «Дом прежде всего и супруга, и бык-землепашец» (у бедняков бык служит вместо раба). Соответственно общение, естественным путем возникшее для удовлетворения повседневных надобностей, есть семья; про членов такой </w:t>
            </w:r>
            <w:r w:rsidRPr="000557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семьи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Харонд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говорит, что они едят из одного ларя, а </w:t>
            </w:r>
            <w:proofErr w:type="spellStart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Эпименид</w:t>
            </w:r>
            <w:proofErr w:type="spellEnd"/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 Критянин называет их «питающимися из одних яслей».</w:t>
            </w:r>
          </w:p>
          <w:p w:rsidR="00BF1C14" w:rsidRPr="00055780" w:rsidRDefault="00BF1C14" w:rsidP="00DF7897">
            <w:pPr>
              <w:ind w:firstLine="45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1. Укажите автора произведения и страну в который он проживал. Укажите название произведения.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Ответ: Аристотель (1 балл). Древняя Греция (можно: Греция) (1 балл). «Политика» (1 балл)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2. Как видно из представленного фрагмента, автор увязывает проблему возникновения государства с вопросами семьи. Как называется теория происхождения государства, отстаивающая подобные взгляды?</w:t>
            </w:r>
          </w:p>
          <w:p w:rsidR="00BF1C14" w:rsidRPr="00055780" w:rsidRDefault="00166CF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Патриархальная. (1 балл</w:t>
            </w:r>
            <w:r w:rsidR="00BF1C14" w:rsidRPr="0005578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>3. Что по мнению автора представляет собой государство? Для какой цели, по мнению автора, оно существует?</w:t>
            </w:r>
          </w:p>
          <w:p w:rsidR="00BF1C14" w:rsidRPr="00055780" w:rsidRDefault="00BF1C14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780">
              <w:rPr>
                <w:rFonts w:ascii="Times New Roman" w:hAnsi="Times New Roman" w:cs="Times New Roman"/>
                <w:sz w:val="24"/>
                <w:szCs w:val="24"/>
              </w:rPr>
              <w:t xml:space="preserve">Ответ: Общение </w:t>
            </w:r>
            <w:r w:rsidR="00DF7897">
              <w:rPr>
                <w:rFonts w:ascii="Times New Roman" w:hAnsi="Times New Roman" w:cs="Times New Roman"/>
                <w:sz w:val="24"/>
                <w:szCs w:val="24"/>
              </w:rPr>
              <w:t>(1 балл). Благо/блага. (1 балл)</w:t>
            </w:r>
          </w:p>
        </w:tc>
      </w:tr>
      <w:tr w:rsidR="00DF7897" w:rsidRPr="00055780" w:rsidTr="00205365">
        <w:tc>
          <w:tcPr>
            <w:tcW w:w="9345" w:type="dxa"/>
            <w:gridSpan w:val="4"/>
          </w:tcPr>
          <w:p w:rsidR="00DF7897" w:rsidRPr="00055780" w:rsidRDefault="00DF789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Решите кроссворд:</w:t>
            </w:r>
            <w:r w:rsidR="00344890">
              <w:rPr>
                <w:rFonts w:ascii="Times New Roman" w:hAnsi="Times New Roman" w:cs="Times New Roman"/>
                <w:sz w:val="24"/>
                <w:szCs w:val="24"/>
              </w:rPr>
              <w:t xml:space="preserve"> (14 баллов. По 1 баллу за каждый правильный ответ)</w:t>
            </w:r>
          </w:p>
        </w:tc>
      </w:tr>
      <w:tr w:rsidR="00DF7897" w:rsidRPr="00055780" w:rsidTr="00205365">
        <w:tc>
          <w:tcPr>
            <w:tcW w:w="9345" w:type="dxa"/>
            <w:gridSpan w:val="4"/>
          </w:tcPr>
          <w:tbl>
            <w:tblPr>
              <w:tblW w:w="0" w:type="auto"/>
              <w:jc w:val="center"/>
              <w:tblBorders>
                <w:top w:val="single" w:sz="4" w:space="0" w:color="888888"/>
                <w:left w:val="single" w:sz="4" w:space="0" w:color="888888"/>
                <w:bottom w:val="single" w:sz="4" w:space="0" w:color="888888"/>
                <w:right w:val="single" w:sz="4" w:space="0" w:color="888888"/>
                <w:insideH w:val="single" w:sz="4" w:space="0" w:color="888888"/>
                <w:insideV w:val="single" w:sz="4" w:space="0" w:color="888888"/>
              </w:tblBorders>
              <w:tblLayout w:type="fixed"/>
              <w:tblCellMar>
                <w:left w:w="0" w:type="dxa"/>
                <w:right w:w="0" w:type="dxa"/>
              </w:tblCellMar>
              <w:tblLook w:val="0400" w:firstRow="0" w:lastRow="0" w:firstColumn="0" w:lastColumn="0" w:noHBand="0" w:noVBand="1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1</w:t>
                  </w:r>
                  <w:r w:rsidRPr="00344890">
                    <w:rPr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2</w:t>
                  </w:r>
                  <w:r w:rsidRPr="00344890">
                    <w:rPr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7</w:t>
                  </w:r>
                  <w:r w:rsidRPr="00344890">
                    <w:rPr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9</w:t>
                  </w:r>
                  <w:r w:rsidRPr="00344890">
                    <w:rPr>
                      <w:lang w:val="ru-RU"/>
                    </w:rP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а</w:t>
                  </w: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rPr>
                      <w:lang w:val="ru-RU"/>
                    </w:rPr>
                  </w:pPr>
                  <w:r w:rsidRPr="00344890">
                    <w:rPr>
                      <w:vertAlign w:val="superscript"/>
                      <w:lang w:val="ru-RU"/>
                    </w:rPr>
                    <w:t>3</w:t>
                  </w:r>
                  <w:r w:rsidRPr="00344890">
                    <w:rPr>
                      <w:lang w:val="ru-RU"/>
                    </w:rPr>
                    <w:t>д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 w:rsidRPr="00344890">
                    <w:rPr>
                      <w:lang w:val="ru-RU"/>
                    </w:rPr>
                    <w:t>з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Pr="00344890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10</w:t>
                  </w:r>
                  <w:r>
                    <w:t>с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11</w:t>
                  </w:r>
                  <w: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я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г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д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6</w:t>
                  </w:r>
                  <w: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в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13</w:t>
                  </w:r>
                  <w:r>
                    <w:t>п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4</w:t>
                  </w:r>
                  <w: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12</w:t>
                  </w:r>
                  <w:r>
                    <w:t>д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ь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5</w:t>
                  </w:r>
                  <w: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б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у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д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н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у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8</w:t>
                  </w:r>
                  <w:r>
                    <w:t>с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н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о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к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р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ц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DF7897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</w:pPr>
                  <w:r>
                    <w:rPr>
                      <w:vertAlign w:val="superscript"/>
                    </w:rPr>
                    <w:t>14</w:t>
                  </w:r>
                  <w:r>
                    <w:t>д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е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л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м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т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а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ц</w:t>
                  </w: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и</w:t>
                  </w:r>
                </w:p>
              </w:tc>
              <w:tc>
                <w:tcPr>
                  <w:tcW w:w="360" w:type="dxa"/>
                  <w:shd w:val="clear" w:color="auto" w:fill="auto"/>
                  <w:vAlign w:val="center"/>
                </w:tcPr>
                <w:p w:rsidR="00DF7897" w:rsidRPr="00DF7897" w:rsidRDefault="00DF7897" w:rsidP="00DF7897">
                  <w:pPr>
                    <w:pStyle w:val="a4"/>
                    <w:contextualSpacing/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  <w:r>
                    <w:t>я</w:t>
                  </w: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  <w:tr w:rsidR="00DF7897" w:rsidTr="00205365">
              <w:trPr>
                <w:trHeight w:hRule="exact" w:val="360"/>
                <w:jc w:val="center"/>
              </w:trPr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  <w:tc>
                <w:tcPr>
                  <w:tcW w:w="360" w:type="dxa"/>
                  <w:shd w:val="clear" w:color="auto" w:fill="BBBBBB"/>
                  <w:vAlign w:val="center"/>
                </w:tcPr>
                <w:p w:rsidR="00DF7897" w:rsidRDefault="00DF7897" w:rsidP="00DF7897">
                  <w:pPr>
                    <w:pStyle w:val="a4"/>
                    <w:contextualSpacing/>
                    <w:jc w:val="center"/>
                  </w:pPr>
                </w:p>
              </w:tc>
            </w:tr>
          </w:tbl>
          <w:p w:rsidR="00DF7897" w:rsidRPr="00055780" w:rsidRDefault="00DF7897" w:rsidP="00DF789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95172" w:rsidRDefault="00095172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горизонтали: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Федеральное Собрание;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Важнейший приоритет государственной политики России;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Единство; категория была введена в Конституцию РФ в 2020 году. В социологии данную категорию разрабатывал известный социолог Э. Дюркгейм;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Уполномоченный по правам человека;</w:t>
      </w:r>
    </w:p>
    <w:p w:rsidR="0039328E" w:rsidRDefault="0039328E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Статус Российской Федерации по отношению к Союзу ССР;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Член Совета Федерации;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Вводная часть нормативно-правового акта;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11. Торжественная клятва должностного лица при вступлении в должность;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Описание прохождении линии государственной границы, как правило, по карте. Категория была введена в Конституцию РФ в 2020 году.</w:t>
      </w: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F7897" w:rsidRDefault="00DF7897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вертикали:</w:t>
      </w:r>
    </w:p>
    <w:p w:rsidR="00205365" w:rsidRDefault="00205365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Член Счетной палаты;</w:t>
      </w:r>
    </w:p>
    <w:p w:rsidR="0039328E" w:rsidRDefault="00205365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9328E">
        <w:rPr>
          <w:rFonts w:ascii="Times New Roman" w:hAnsi="Times New Roman" w:cs="Times New Roman"/>
          <w:sz w:val="24"/>
          <w:szCs w:val="24"/>
        </w:rPr>
        <w:t xml:space="preserve">  Сидящий впереди;</w:t>
      </w:r>
    </w:p>
    <w:p w:rsidR="0039328E" w:rsidRDefault="0039328E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Верховенство власти;</w:t>
      </w:r>
    </w:p>
    <w:p w:rsidR="0039328E" w:rsidRDefault="0039328E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Описание прохождении линии государственной границы, как правило, на местности. Категория была введена в Конституцию РФ в 2020 году;</w:t>
      </w:r>
    </w:p>
    <w:p w:rsidR="0039328E" w:rsidRDefault="0039328E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Должностное лицо, осуществляющее надзор и государственное обвинение. </w:t>
      </w:r>
    </w:p>
    <w:p w:rsidR="0039328E" w:rsidRDefault="0039328E" w:rsidP="0039328E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05365" w:rsidRDefault="00205365" w:rsidP="00DF7897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sectPr w:rsidR="00205365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AF6" w:rsidRDefault="00CA1AF6" w:rsidP="00A367A7">
      <w:pPr>
        <w:spacing w:after="0" w:line="240" w:lineRule="auto"/>
      </w:pPr>
      <w:r>
        <w:separator/>
      </w:r>
    </w:p>
  </w:endnote>
  <w:endnote w:type="continuationSeparator" w:id="0">
    <w:p w:rsidR="00CA1AF6" w:rsidRDefault="00CA1AF6" w:rsidP="00A367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47345440"/>
      <w:docPartObj>
        <w:docPartGallery w:val="Page Numbers (Bottom of Page)"/>
        <w:docPartUnique/>
      </w:docPartObj>
    </w:sdtPr>
    <w:sdtContent>
      <w:p w:rsidR="0045331A" w:rsidRDefault="0045331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0583">
          <w:rPr>
            <w:noProof/>
          </w:rPr>
          <w:t>13</w:t>
        </w:r>
        <w:r>
          <w:fldChar w:fldCharType="end"/>
        </w:r>
      </w:p>
    </w:sdtContent>
  </w:sdt>
  <w:p w:rsidR="0045331A" w:rsidRDefault="0045331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AF6" w:rsidRDefault="00CA1AF6" w:rsidP="00A367A7">
      <w:pPr>
        <w:spacing w:after="0" w:line="240" w:lineRule="auto"/>
      </w:pPr>
      <w:r>
        <w:separator/>
      </w:r>
    </w:p>
  </w:footnote>
  <w:footnote w:type="continuationSeparator" w:id="0">
    <w:p w:rsidR="00CA1AF6" w:rsidRDefault="00CA1AF6" w:rsidP="00A367A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505"/>
    <w:rsid w:val="0000586B"/>
    <w:rsid w:val="000062BF"/>
    <w:rsid w:val="00055780"/>
    <w:rsid w:val="00095172"/>
    <w:rsid w:val="000F0583"/>
    <w:rsid w:val="00117DB1"/>
    <w:rsid w:val="00166CF4"/>
    <w:rsid w:val="00193BC3"/>
    <w:rsid w:val="001B60C3"/>
    <w:rsid w:val="001F0F01"/>
    <w:rsid w:val="00205365"/>
    <w:rsid w:val="0025755D"/>
    <w:rsid w:val="00344890"/>
    <w:rsid w:val="0039328E"/>
    <w:rsid w:val="0045331A"/>
    <w:rsid w:val="00482349"/>
    <w:rsid w:val="004D2A4A"/>
    <w:rsid w:val="004E69AC"/>
    <w:rsid w:val="004F0671"/>
    <w:rsid w:val="00537934"/>
    <w:rsid w:val="005C525F"/>
    <w:rsid w:val="006D29BA"/>
    <w:rsid w:val="00707DE3"/>
    <w:rsid w:val="00746505"/>
    <w:rsid w:val="00776585"/>
    <w:rsid w:val="00777E37"/>
    <w:rsid w:val="007A0EB2"/>
    <w:rsid w:val="00810187"/>
    <w:rsid w:val="00884C9C"/>
    <w:rsid w:val="00913AEE"/>
    <w:rsid w:val="009A0254"/>
    <w:rsid w:val="00A367A7"/>
    <w:rsid w:val="00B03EFD"/>
    <w:rsid w:val="00B676BB"/>
    <w:rsid w:val="00B762B6"/>
    <w:rsid w:val="00B83184"/>
    <w:rsid w:val="00B85AD1"/>
    <w:rsid w:val="00B92B49"/>
    <w:rsid w:val="00BC5522"/>
    <w:rsid w:val="00BC5779"/>
    <w:rsid w:val="00BF1C14"/>
    <w:rsid w:val="00C2262C"/>
    <w:rsid w:val="00C45761"/>
    <w:rsid w:val="00C542EF"/>
    <w:rsid w:val="00CA1AF6"/>
    <w:rsid w:val="00D54E66"/>
    <w:rsid w:val="00DC4C07"/>
    <w:rsid w:val="00DF7897"/>
    <w:rsid w:val="00F3742F"/>
    <w:rsid w:val="00FB0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89B4A-BB55-418D-A879-95BF6CFAD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465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DF7897"/>
    <w:pPr>
      <w:spacing w:after="120" w:line="240" w:lineRule="auto"/>
    </w:pPr>
    <w:rPr>
      <w:sz w:val="24"/>
      <w:szCs w:val="24"/>
      <w:lang w:val="en-US"/>
    </w:rPr>
  </w:style>
  <w:style w:type="character" w:customStyle="1" w:styleId="a5">
    <w:name w:val="Основной текст Знак"/>
    <w:basedOn w:val="a0"/>
    <w:link w:val="a4"/>
    <w:rsid w:val="00DF7897"/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A36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67A7"/>
  </w:style>
  <w:style w:type="paragraph" w:styleId="a8">
    <w:name w:val="footer"/>
    <w:basedOn w:val="a"/>
    <w:link w:val="a9"/>
    <w:uiPriority w:val="99"/>
    <w:unhideWhenUsed/>
    <w:rsid w:val="00A367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6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13</Pages>
  <Words>3698</Words>
  <Characters>21083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2020-10-30T20:09:00Z</dcterms:created>
  <dcterms:modified xsi:type="dcterms:W3CDTF">2020-11-11T23:09:00Z</dcterms:modified>
</cp:coreProperties>
</file>